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1D0" w:rsidRDefault="00CB1910" w:rsidP="00CB1910">
      <w:pPr>
        <w:jc w:val="center"/>
        <w:rPr>
          <w:b/>
        </w:rPr>
      </w:pPr>
      <w:r>
        <w:rPr>
          <w:b/>
        </w:rPr>
        <w:t>ТЕМА: «СООТНОШЕНИЕ МЕЖДУ СТОРОНАМИ И УГЛАМИ ТРЕУГОЛЬНИКА»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"/>
        <w:gridCol w:w="1985"/>
        <w:gridCol w:w="1134"/>
        <w:gridCol w:w="425"/>
        <w:gridCol w:w="425"/>
        <w:gridCol w:w="3637"/>
      </w:tblGrid>
      <w:tr w:rsidR="00197A00" w:rsidTr="00E60E94">
        <w:trPr>
          <w:trHeight w:val="1981"/>
        </w:trPr>
        <w:tc>
          <w:tcPr>
            <w:tcW w:w="3652" w:type="dxa"/>
            <w:gridSpan w:val="4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197A00" w:rsidRDefault="00197A00" w:rsidP="00CB1910">
            <w:pPr>
              <w:jc w:val="center"/>
              <w:rPr>
                <w:b/>
              </w:rPr>
            </w:pPr>
            <w:r>
              <w:rPr>
                <w:b/>
              </w:rPr>
              <w:t>Теорема о площади треугольника</w:t>
            </w:r>
          </w:p>
          <w:p w:rsidR="00197A00" w:rsidRPr="00CB1910" w:rsidRDefault="00197A00" w:rsidP="00CB1910">
            <w:pPr>
              <w:jc w:val="both"/>
            </w:pPr>
            <w:r w:rsidRPr="00CB1910">
              <w:t>Площадь треугольника равна половине произведения двух его сторон на синус угла между этими сторонами.</w:t>
            </w:r>
          </w:p>
          <w:p w:rsidR="00197A00" w:rsidRPr="00CB1910" w:rsidRDefault="00197A00" w:rsidP="00CB1910">
            <w:pPr>
              <w:jc w:val="both"/>
              <w:rPr>
                <w:rFonts w:eastAsiaTheme="minorEastAsia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ab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</m:func>
              </m:oMath>
            </m:oMathPara>
          </w:p>
          <w:p w:rsidR="00197A00" w:rsidRDefault="00197A00" w:rsidP="00CB1910">
            <w:pPr>
              <w:jc w:val="both"/>
            </w:pPr>
            <w:r>
              <w:t xml:space="preserve">1) Поместим </w:t>
            </w:r>
            <w:r>
              <w:sym w:font="Symbol" w:char="F044"/>
            </w:r>
            <w:r>
              <w:t>АВС в систему координат;</w:t>
            </w:r>
          </w:p>
          <w:p w:rsidR="00197A00" w:rsidRDefault="00197A00" w:rsidP="00CB1910">
            <w:pPr>
              <w:jc w:val="both"/>
            </w:pPr>
            <w:r>
              <w:t>2) С(0; 0), В(</w:t>
            </w:r>
            <w:r>
              <w:rPr>
                <w:i/>
              </w:rPr>
              <w:t>а</w:t>
            </w:r>
            <w:r>
              <w:t>; 0), А(</w:t>
            </w:r>
            <w:r>
              <w:rPr>
                <w:i/>
                <w:lang w:val="en-US"/>
              </w:rPr>
              <w:t>b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cos</w:t>
            </w:r>
            <w:r w:rsidRPr="00197A00">
              <w:t xml:space="preserve"> </w:t>
            </w:r>
            <w:r>
              <w:rPr>
                <w:lang w:val="en-US"/>
              </w:rPr>
              <w:sym w:font="Symbol" w:char="F061"/>
            </w:r>
            <w:r w:rsidRPr="00197A00">
              <w:t xml:space="preserve">; </w:t>
            </w:r>
            <w:r>
              <w:rPr>
                <w:i/>
                <w:lang w:val="en-US"/>
              </w:rPr>
              <w:t>b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sin</w:t>
            </w:r>
            <w:r w:rsidRPr="00197A00">
              <w:t xml:space="preserve"> </w:t>
            </w:r>
            <w:r>
              <w:sym w:font="Symbol" w:char="F061"/>
            </w:r>
            <w:r w:rsidRPr="00197A00">
              <w:t>)</w:t>
            </w:r>
            <w:r>
              <w:t xml:space="preserve"> – по формулам координат точки</w:t>
            </w:r>
            <w:r w:rsidRPr="00197A00">
              <w:t xml:space="preserve">; </w:t>
            </w:r>
            <w:r>
              <w:rPr>
                <w:lang w:val="en-US"/>
              </w:rPr>
              <w:t>H</w:t>
            </w:r>
            <w:r w:rsidRPr="00197A00">
              <w:t>(</w:t>
            </w:r>
            <w:r>
              <w:rPr>
                <w:i/>
                <w:lang w:val="en-US"/>
              </w:rPr>
              <w:t>b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cos</w:t>
            </w:r>
            <w:r w:rsidRPr="00197A00">
              <w:t xml:space="preserve"> </w:t>
            </w:r>
            <w:r>
              <w:rPr>
                <w:lang w:val="en-US"/>
              </w:rPr>
              <w:sym w:font="Symbol" w:char="F061"/>
            </w:r>
            <w:r w:rsidRPr="00197A00">
              <w:t>; 0)</w:t>
            </w:r>
            <w:r>
              <w:t>.</w:t>
            </w:r>
          </w:p>
          <w:p w:rsidR="00197A00" w:rsidRPr="00197A00" w:rsidRDefault="00197A00" w:rsidP="00197A00">
            <w:pPr>
              <w:jc w:val="both"/>
            </w:pPr>
            <w:r>
              <w:t xml:space="preserve">3) По формуле площади треугольника: </w:t>
            </w:r>
            <m:oMath>
              <m:r>
                <w:rPr>
                  <w:rFonts w:ascii="Cambria Math" w:hAnsi="Cambria Math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BC∙AH</m:t>
              </m:r>
            </m:oMath>
            <w:r w:rsidRPr="00197A00">
              <w:rPr>
                <w:rFonts w:eastAsiaTheme="minorEastAsia"/>
              </w:rPr>
              <w:t>;</w:t>
            </w:r>
          </w:p>
        </w:tc>
        <w:tc>
          <w:tcPr>
            <w:tcW w:w="4062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:rsidR="00197A00" w:rsidRDefault="00097CA8" w:rsidP="00CB1910">
            <w:pPr>
              <w:jc w:val="center"/>
              <w:rPr>
                <w:b/>
              </w:rPr>
            </w:pPr>
            <w:r>
              <w:object w:dxaOrig="5010" w:dyaOrig="3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99pt" o:ole="">
                  <v:imagedata r:id="rId4" o:title=""/>
                </v:shape>
                <o:OLEObject Type="Embed" ProgID="PBrush" ShapeID="_x0000_i1025" DrawAspect="Content" ObjectID="_1697486803" r:id="rId5"/>
              </w:object>
            </w:r>
          </w:p>
        </w:tc>
      </w:tr>
      <w:tr w:rsidR="00197A00" w:rsidTr="001606D6">
        <w:trPr>
          <w:trHeight w:val="1498"/>
        </w:trPr>
        <w:tc>
          <w:tcPr>
            <w:tcW w:w="3652" w:type="dxa"/>
            <w:gridSpan w:val="4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197A00" w:rsidRDefault="00197A00" w:rsidP="00CB1910">
            <w:pPr>
              <w:jc w:val="center"/>
              <w:rPr>
                <w:b/>
              </w:rPr>
            </w:pPr>
          </w:p>
        </w:tc>
        <w:tc>
          <w:tcPr>
            <w:tcW w:w="4062" w:type="dxa"/>
            <w:gridSpan w:val="2"/>
            <w:tcBorders>
              <w:bottom w:val="single" w:sz="24" w:space="0" w:color="auto"/>
              <w:right w:val="single" w:sz="24" w:space="0" w:color="auto"/>
            </w:tcBorders>
          </w:tcPr>
          <w:p w:rsidR="00197A00" w:rsidRDefault="00197A00" w:rsidP="00197A00">
            <w:pPr>
              <w:jc w:val="both"/>
            </w:pPr>
            <w:r w:rsidRPr="00197A00">
              <w:rPr>
                <w:rFonts w:eastAsiaTheme="minorEastAsia"/>
              </w:rPr>
              <w:t xml:space="preserve">4) </w:t>
            </w:r>
            <w:r>
              <w:rPr>
                <w:rFonts w:eastAsiaTheme="minorEastAsia"/>
              </w:rPr>
              <w:t xml:space="preserve">ВС = </w:t>
            </w:r>
            <w:r>
              <w:rPr>
                <w:rFonts w:eastAsiaTheme="minorEastAsia"/>
                <w:i/>
              </w:rPr>
              <w:t>а</w:t>
            </w:r>
            <w:r>
              <w:rPr>
                <w:rFonts w:eastAsiaTheme="minorEastAsia"/>
              </w:rPr>
              <w:t xml:space="preserve">, АН = </w:t>
            </w:r>
            <w:r>
              <w:rPr>
                <w:i/>
                <w:lang w:val="en-US"/>
              </w:rPr>
              <w:t>b</w:t>
            </w:r>
            <w:r>
              <w:rPr>
                <w:lang w:val="en-US"/>
              </w:rPr>
              <w:sym w:font="Symbol" w:char="F0D7"/>
            </w:r>
            <w:r>
              <w:rPr>
                <w:lang w:val="en-US"/>
              </w:rPr>
              <w:t>sin</w:t>
            </w:r>
            <w:r w:rsidRPr="00197A00">
              <w:t xml:space="preserve"> </w:t>
            </w:r>
            <w:r>
              <w:sym w:font="Symbol" w:char="F061"/>
            </w:r>
            <w:r>
              <w:t xml:space="preserve"> (координата </w:t>
            </w:r>
            <w:r>
              <w:rPr>
                <w:i/>
              </w:rPr>
              <w:t>у</w:t>
            </w:r>
            <w:r>
              <w:t xml:space="preserve"> точки А);</w:t>
            </w:r>
          </w:p>
          <w:p w:rsidR="00197A00" w:rsidRDefault="00197A00" w:rsidP="00197A00">
            <w:pPr>
              <w:jc w:val="both"/>
            </w:pPr>
            <w:r>
              <w:t>5) Подставим в формулу площади треугольника значения ВС и АН:</w:t>
            </w:r>
          </w:p>
          <w:p w:rsidR="00197A00" w:rsidRDefault="00197A00" w:rsidP="00197A00">
            <w:pPr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ab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</m:func>
              </m:oMath>
            </m:oMathPara>
          </w:p>
        </w:tc>
      </w:tr>
      <w:tr w:rsidR="00CB1910" w:rsidTr="001606D6">
        <w:trPr>
          <w:trHeight w:val="3466"/>
        </w:trPr>
        <w:tc>
          <w:tcPr>
            <w:tcW w:w="3652" w:type="dxa"/>
            <w:gridSpan w:val="4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B1910" w:rsidRDefault="00C76EA9" w:rsidP="00CB1910">
            <w:pPr>
              <w:jc w:val="center"/>
              <w:rPr>
                <w:b/>
              </w:rPr>
            </w:pPr>
            <w:r>
              <w:rPr>
                <w:b/>
              </w:rPr>
              <w:t>Теорема синусов</w:t>
            </w:r>
          </w:p>
          <w:p w:rsidR="00C76EA9" w:rsidRDefault="00C76EA9" w:rsidP="00C76EA9">
            <w:pPr>
              <w:jc w:val="both"/>
            </w:pPr>
            <w:r>
              <w:t>В треугольнике отношения сторон к синусам противолежащих углов равны.</w:t>
            </w:r>
          </w:p>
          <w:p w:rsidR="00C76EA9" w:rsidRPr="00875BB9" w:rsidRDefault="006E4AF9" w:rsidP="00C76EA9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γ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</m:func>
                  </m:den>
                </m:f>
              </m:oMath>
            </m:oMathPara>
          </w:p>
          <w:p w:rsidR="00C76EA9" w:rsidRDefault="00C76EA9" w:rsidP="00C76EA9">
            <w:pPr>
              <w:jc w:val="center"/>
              <w:rPr>
                <w:b/>
              </w:rPr>
            </w:pPr>
            <w:r>
              <w:rPr>
                <w:b/>
              </w:rPr>
              <w:t>Обобщённая теорема синусов</w:t>
            </w:r>
          </w:p>
          <w:p w:rsidR="00C76EA9" w:rsidRDefault="00C76EA9" w:rsidP="00C76EA9">
            <w:pPr>
              <w:jc w:val="both"/>
            </w:pPr>
            <w:r>
              <w:t>В треугольнике отношение стороны к синусу противолежащего угла равно диаметру описанной окружности.</w:t>
            </w:r>
          </w:p>
          <w:p w:rsidR="00875BB9" w:rsidRPr="00875BB9" w:rsidRDefault="006E4AF9" w:rsidP="00875BB9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γ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=D</m:t>
                </m:r>
              </m:oMath>
            </m:oMathPara>
          </w:p>
        </w:tc>
        <w:tc>
          <w:tcPr>
            <w:tcW w:w="4062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B1910" w:rsidRDefault="00AF40E3" w:rsidP="00AF40E3">
            <w:pPr>
              <w:jc w:val="both"/>
            </w:pPr>
            <w:r w:rsidRPr="00AF40E3">
              <w:t xml:space="preserve">1) </w:t>
            </w:r>
            <w:r>
              <w:t xml:space="preserve">Обозначим стороны треугольника </w:t>
            </w:r>
            <w:r>
              <w:rPr>
                <w:i/>
                <w:lang w:val="en-US"/>
              </w:rPr>
              <w:t>a</w:t>
            </w:r>
            <w:r w:rsidRPr="00AF40E3">
              <w:rPr>
                <w:i/>
              </w:rPr>
              <w:t xml:space="preserve">, </w:t>
            </w:r>
            <w:r>
              <w:rPr>
                <w:i/>
                <w:lang w:val="en-US"/>
              </w:rPr>
              <w:t>b</w:t>
            </w:r>
            <w:r w:rsidRPr="00AF40E3">
              <w:rPr>
                <w:i/>
              </w:rPr>
              <w:t xml:space="preserve">, </w:t>
            </w:r>
            <w:r>
              <w:rPr>
                <w:i/>
                <w:lang w:val="en-US"/>
              </w:rPr>
              <w:t>c</w:t>
            </w:r>
            <w:r>
              <w:rPr>
                <w:i/>
              </w:rPr>
              <w:t xml:space="preserve">. </w:t>
            </w:r>
            <w:r>
              <w:t xml:space="preserve">Пусть против стороны </w:t>
            </w:r>
            <w:r>
              <w:rPr>
                <w:i/>
              </w:rPr>
              <w:t>а</w:t>
            </w:r>
            <w:r>
              <w:t xml:space="preserve"> лежит угол </w:t>
            </w:r>
            <w:r>
              <w:sym w:font="Symbol" w:char="F061"/>
            </w:r>
            <w:r>
              <w:t xml:space="preserve">, против стороны </w:t>
            </w:r>
            <w:r>
              <w:rPr>
                <w:i/>
                <w:lang w:val="en-US"/>
              </w:rPr>
              <w:t>b</w:t>
            </w:r>
            <w:r w:rsidRPr="00AF40E3">
              <w:t xml:space="preserve"> – </w:t>
            </w:r>
            <w:r>
              <w:t xml:space="preserve">угол </w:t>
            </w:r>
            <w:r>
              <w:rPr>
                <w:i/>
              </w:rPr>
              <w:sym w:font="Symbol" w:char="F062"/>
            </w:r>
            <w:r>
              <w:t xml:space="preserve">, против стороны </w:t>
            </w:r>
            <w:r>
              <w:rPr>
                <w:i/>
              </w:rPr>
              <w:t>с</w:t>
            </w:r>
            <w:r>
              <w:t xml:space="preserve"> – угол </w:t>
            </w:r>
            <w:r>
              <w:sym w:font="Symbol" w:char="F067"/>
            </w:r>
            <w:r>
              <w:t>.</w:t>
            </w:r>
          </w:p>
          <w:p w:rsidR="00AF40E3" w:rsidRDefault="00AF40E3" w:rsidP="00AF40E3">
            <w:pPr>
              <w:jc w:val="both"/>
            </w:pPr>
            <w:r w:rsidRPr="00AC4434">
              <w:t xml:space="preserve">2) </w:t>
            </w:r>
            <w:r>
              <w:t>Тогда</w:t>
            </w:r>
          </w:p>
          <w:p w:rsidR="00AF40E3" w:rsidRDefault="00AC4434" w:rsidP="00AF40E3">
            <w:pPr>
              <w:jc w:val="both"/>
              <w:rPr>
                <w:rFonts w:eastAsiaTheme="minorEastAsi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727974</wp:posOffset>
                      </wp:positionH>
                      <wp:positionV relativeFrom="paragraph">
                        <wp:posOffset>332740</wp:posOffset>
                      </wp:positionV>
                      <wp:extent cx="94890" cy="163290"/>
                      <wp:effectExtent l="0" t="0" r="19685" b="2730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890" cy="1632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4678ED" id="Прямая соединительная линия 2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3pt,26.2pt" to="64.7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" strokecolor="black [3040]"/>
                  </w:pict>
                </mc:Fallback>
              </mc:AlternateContent>
            </w:r>
            <w:r w:rsidR="00AF4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1504746</wp:posOffset>
                      </wp:positionH>
                      <wp:positionV relativeFrom="paragraph">
                        <wp:posOffset>326365</wp:posOffset>
                      </wp:positionV>
                      <wp:extent cx="86264" cy="206327"/>
                      <wp:effectExtent l="0" t="0" r="28575" b="228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264" cy="20632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05834B" id="Прямая соединительная линия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25.7pt" to="125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" strokecolor="black [3040]"/>
                  </w:pict>
                </mc:Fallback>
              </mc:AlternateContent>
            </w:r>
            <w:r w:rsidR="00AF4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1297712</wp:posOffset>
                      </wp:positionH>
                      <wp:positionV relativeFrom="paragraph">
                        <wp:posOffset>283234</wp:posOffset>
                      </wp:positionV>
                      <wp:extent cx="103517" cy="249555"/>
                      <wp:effectExtent l="0" t="0" r="29845" b="3619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517" cy="2495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3D9455"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2pt,22.3pt" to="11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" strokecolor="black [3040]"/>
                  </w:pict>
                </mc:Fallback>
              </mc:AlternateContent>
            </w:r>
            <w:r w:rsidR="00AF4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529961</wp:posOffset>
                      </wp:positionH>
                      <wp:positionV relativeFrom="paragraph">
                        <wp:posOffset>283234</wp:posOffset>
                      </wp:positionV>
                      <wp:extent cx="120770" cy="250166"/>
                      <wp:effectExtent l="0" t="0" r="31750" b="3619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770" cy="25016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DBC35D" id="Прямая соединительная линия 1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75pt,22.3pt" to="51.2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" strokecolor="black [3040]"/>
                  </w:pict>
                </mc:Fallback>
              </mc:AlternateContent>
            </w:r>
            <w:r w:rsidR="00AF40E3">
              <w:t xml:space="preserve"> </w:t>
            </w:r>
            <m:oMath>
              <m:r>
                <w:rPr>
                  <w:rFonts w:ascii="Cambria Math" w:hAnsi="Cambria Math"/>
                </w:rPr>
                <m:t xml:space="preserve">S=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ab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γ=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bc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 xml:space="preserve">α=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ac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func>
                    </m:e>
                  </m:func>
                </m:e>
              </m:func>
            </m:oMath>
          </w:p>
          <w:p w:rsidR="00AF40E3" w:rsidRPr="00AF40E3" w:rsidRDefault="006E4AF9" w:rsidP="00AF40E3">
            <w:pPr>
              <w:jc w:val="both"/>
              <w:rPr>
                <w:rFonts w:eastAsiaTheme="minorEastAsia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bc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 xml:space="preserve">α=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ac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β</m:t>
                        </m:r>
                      </m:e>
                    </m:func>
                  </m:e>
                </m:func>
              </m:oMath>
            </m:oMathPara>
          </w:p>
          <w:p w:rsidR="00AF40E3" w:rsidRDefault="00AF40E3" w:rsidP="00AF40E3">
            <w:pPr>
              <w:jc w:val="both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b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α= a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</m:func>
                </m:e>
              </m:func>
            </m:oMath>
            <w:r w:rsidRPr="00AF40E3">
              <w:rPr>
                <w:rFonts w:eastAsiaTheme="minorEastAsia"/>
                <w:i/>
              </w:rPr>
              <w:t xml:space="preserve"> </w:t>
            </w:r>
            <w:r>
              <w:rPr>
                <w:rFonts w:eastAsiaTheme="minorEastAsia"/>
              </w:rPr>
              <w:sym w:font="Symbol" w:char="F0DE"/>
            </w:r>
            <w:r w:rsidRPr="00AF40E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</m:func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</m:func>
                </m:den>
              </m:f>
            </m:oMath>
            <w:r w:rsidR="00C0635B" w:rsidRPr="00C0635B">
              <w:rPr>
                <w:rFonts w:eastAsiaTheme="minorEastAsia"/>
              </w:rPr>
              <w:t xml:space="preserve">  </w:t>
            </w:r>
            <w:r w:rsidRPr="00AF40E3">
              <w:rPr>
                <w:rFonts w:eastAsiaTheme="minorEastAsia"/>
              </w:rPr>
              <w:t xml:space="preserve"> (</w:t>
            </w:r>
            <w:r>
              <w:rPr>
                <w:rFonts w:eastAsiaTheme="minorEastAsia"/>
              </w:rPr>
              <w:t>основное свойство пропорции).</w:t>
            </w:r>
          </w:p>
          <w:p w:rsidR="00AF40E3" w:rsidRPr="00875BB9" w:rsidRDefault="00AF40E3" w:rsidP="00AF40E3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Аналогично: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func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</m:func>
                </m:den>
              </m:f>
            </m:oMath>
            <w:r w:rsidR="00875BB9" w:rsidRPr="00875BB9">
              <w:rPr>
                <w:rFonts w:eastAsiaTheme="minorEastAsia"/>
              </w:rPr>
              <w:t>.</w:t>
            </w:r>
          </w:p>
        </w:tc>
      </w:tr>
      <w:tr w:rsidR="00097CA8" w:rsidTr="00DC77D9">
        <w:tc>
          <w:tcPr>
            <w:tcW w:w="3227" w:type="dxa"/>
            <w:gridSpan w:val="3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2E1D6A" w:rsidRPr="002E1D6A" w:rsidRDefault="00DC77D9" w:rsidP="00DC77D9">
            <w:r>
              <w:object w:dxaOrig="5115" w:dyaOrig="4935">
                <v:shape id="_x0000_i1048" type="#_x0000_t75" style="width:135.75pt;height:131.25pt" o:ole="">
                  <v:imagedata r:id="rId6" o:title=""/>
                </v:shape>
                <o:OLEObject Type="Embed" ProgID="PBrush" ShapeID="_x0000_i1048" DrawAspect="Content" ObjectID="_1697486804" r:id="rId7"/>
              </w:object>
            </w:r>
            <w:r w:rsidR="002E1D6A">
              <w:t xml:space="preserve"> </w:t>
            </w:r>
          </w:p>
        </w:tc>
        <w:tc>
          <w:tcPr>
            <w:tcW w:w="4487" w:type="dxa"/>
            <w:gridSpan w:val="3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</w:tcPr>
          <w:p w:rsidR="00097CA8" w:rsidRPr="00AF40E3" w:rsidRDefault="00DC77D9" w:rsidP="00DC77D9">
            <w:pPr>
              <w:jc w:val="both"/>
            </w:pPr>
            <w:r>
              <w:t xml:space="preserve">Построим </w:t>
            </w:r>
            <w:r>
              <w:sym w:font="Symbol" w:char="F044"/>
            </w:r>
            <w:r>
              <w:t>А</w:t>
            </w:r>
            <w:r w:rsidRPr="002E1D6A">
              <w:rPr>
                <w:vertAlign w:val="subscript"/>
              </w:rPr>
              <w:t>1</w:t>
            </w:r>
            <w:r>
              <w:t xml:space="preserve">ВС </w:t>
            </w:r>
            <w:r>
              <w:sym w:font="Symbol" w:char="F0DE"/>
            </w:r>
            <w:r>
              <w:t xml:space="preserve"> </w:t>
            </w:r>
            <w:r>
              <w:sym w:font="Symbol" w:char="F0D0"/>
            </w:r>
            <w:r>
              <w:t>А</w:t>
            </w:r>
            <w:r>
              <w:rPr>
                <w:vertAlign w:val="subscript"/>
              </w:rPr>
              <w:t>1</w:t>
            </w:r>
            <w:r>
              <w:t xml:space="preserve"> = </w:t>
            </w:r>
            <w:r>
              <w:sym w:font="Symbol" w:char="F0D0"/>
            </w:r>
            <w:r>
              <w:t>А,</w:t>
            </w:r>
            <w:r>
              <w:t xml:space="preserve"> </w:t>
            </w:r>
            <w:r>
              <w:sym w:font="Symbol" w:char="F044"/>
            </w:r>
            <w:r>
              <w:t>А</w:t>
            </w:r>
            <w:r w:rsidRPr="002E1D6A">
              <w:rPr>
                <w:vertAlign w:val="subscript"/>
              </w:rPr>
              <w:t>1</w:t>
            </w:r>
            <w:r>
              <w:t>ВС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прямоугольный (СА</w:t>
            </w:r>
            <w:r>
              <w:rPr>
                <w:vertAlign w:val="subscript"/>
              </w:rPr>
              <w:t>1</w:t>
            </w:r>
            <w:r>
              <w:t xml:space="preserve"> – диаметр) (по теореме о вписанном угле) </w:t>
            </w:r>
            <w:r>
              <w:sym w:font="Symbol" w:char="F0DE"/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BC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C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2R</m:t>
                      </m:r>
                    </m:den>
                  </m:f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</m:t>
                      </m:r>
                    </m:den>
                  </m:f>
                </m:e>
              </m:func>
            </m:oMath>
            <w:r>
              <w:t xml:space="preserve"> </w:t>
            </w:r>
            <w:r>
              <w:sym w:font="Symbol" w:char="F0DE"/>
            </w:r>
            <w:r w:rsidRPr="002E1D6A">
              <w:rPr>
                <w:rFonts w:eastAsiaTheme="minorEastAsi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A=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</m:t>
                      </m:r>
                    </m:den>
                  </m:f>
                </m:e>
              </m:func>
            </m:oMath>
            <w:r w:rsidRPr="002E1D6A">
              <w:rPr>
                <w:rFonts w:eastAsiaTheme="minorEastAsia"/>
              </w:rPr>
              <w:t xml:space="preserve"> </w:t>
            </w:r>
            <w:r>
              <w:sym w:font="Symbol" w:char="F0DE"/>
            </w:r>
            <w:r w:rsidRPr="002E1D6A">
              <w:t xml:space="preserve"> </w:t>
            </w:r>
            <m:oMath>
              <m:r>
                <w:rPr>
                  <w:rFonts w:ascii="Cambria Math" w:eastAsiaTheme="minorEastAsia" w:hAnsi="Cambria Math"/>
                </w:rPr>
                <m:t>D=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func>
                </m:den>
              </m:f>
            </m:oMath>
            <w:r w:rsidRPr="00C03380">
              <w:rPr>
                <w:rFonts w:eastAsiaTheme="minorEastAsia"/>
              </w:rPr>
              <w:t xml:space="preserve"> (</w:t>
            </w:r>
            <w:r>
              <w:rPr>
                <w:rFonts w:eastAsiaTheme="minorEastAsia"/>
              </w:rPr>
              <w:t>по основному свойству пропорции).</w:t>
            </w:r>
          </w:p>
        </w:tc>
      </w:tr>
      <w:tr w:rsidR="005F5492" w:rsidTr="00E60E94">
        <w:trPr>
          <w:gridBefore w:val="1"/>
          <w:wBefore w:w="108" w:type="dxa"/>
          <w:trHeight w:val="1493"/>
        </w:trPr>
        <w:tc>
          <w:tcPr>
            <w:tcW w:w="3969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</w:tcPr>
          <w:p w:rsidR="005F5492" w:rsidRDefault="005F5492" w:rsidP="00875BB9">
            <w:pPr>
              <w:jc w:val="center"/>
              <w:rPr>
                <w:b/>
              </w:rPr>
            </w:pPr>
            <w:r>
              <w:rPr>
                <w:b/>
              </w:rPr>
              <w:t>Теорема косинусов</w:t>
            </w:r>
          </w:p>
          <w:p w:rsidR="005F5492" w:rsidRDefault="005F5492" w:rsidP="00875BB9">
            <w:pPr>
              <w:jc w:val="both"/>
            </w:pPr>
            <w:r>
              <w:t>Квадрат стороны треугольника равен сумме квадратов двух других сторон минус удвоенное произведение этих сторон на косинус угла между ними.</w:t>
            </w:r>
          </w:p>
          <w:p w:rsidR="005F5492" w:rsidRDefault="005F5492" w:rsidP="00875BB9">
            <w:pPr>
              <w:jc w:val="both"/>
            </w:pPr>
            <w:r>
              <w:t xml:space="preserve">1) Поместим </w:t>
            </w:r>
            <w:r>
              <w:sym w:font="Symbol" w:char="F044"/>
            </w:r>
            <w:r>
              <w:t>АВС в систему координат (см. рисунок);</w:t>
            </w:r>
          </w:p>
          <w:p w:rsidR="005F5492" w:rsidRDefault="005F5492" w:rsidP="00875BB9">
            <w:pPr>
              <w:jc w:val="both"/>
            </w:pPr>
            <w:r>
              <w:t xml:space="preserve">2) По формуле расстояния между двумя точками: </w:t>
            </w:r>
          </w:p>
          <w:p w:rsidR="005F5492" w:rsidRPr="003240F3" w:rsidRDefault="006E4AF9" w:rsidP="00875BB9">
            <w:pPr>
              <w:jc w:val="both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:rsidR="005F5492" w:rsidRPr="003240F3" w:rsidRDefault="006E4AF9" w:rsidP="00875BB9">
            <w:pPr>
              <w:jc w:val="both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b-c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0-c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</m:oMath>
            </m:oMathPara>
          </w:p>
          <w:p w:rsidR="005F5492" w:rsidRPr="005F5492" w:rsidRDefault="006E4AF9" w:rsidP="005F5492">
            <w:pPr>
              <w:jc w:val="both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-2bc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α+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:rsidR="00097CA8" w:rsidRPr="005F5492" w:rsidRDefault="006E4AF9" w:rsidP="00097CA8">
            <w:pPr>
              <w:jc w:val="both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-2bc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α+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α</m:t>
                    </m:r>
                  </m:e>
                </m:d>
              </m:oMath>
            </m:oMathPara>
          </w:p>
          <w:p w:rsidR="00097CA8" w:rsidRPr="005F5492" w:rsidRDefault="00097CA8" w:rsidP="00097CA8">
            <w:pPr>
              <w:jc w:val="both"/>
              <w:rPr>
                <w:rFonts w:eastAsiaTheme="minorEastAsia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-2bc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∙1=</m:t>
                </m:r>
              </m:oMath>
            </m:oMathPara>
          </w:p>
          <w:p w:rsidR="005F5492" w:rsidRPr="005F5492" w:rsidRDefault="006E4AF9" w:rsidP="00097CA8">
            <w:pPr>
              <w:jc w:val="center"/>
              <w:rPr>
                <w:b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bc</m:t>
              </m:r>
              <m:func>
                <m:funcPr>
                  <m:ctrlPr>
                    <w:rPr>
                      <w:rFonts w:ascii="Cambria Math" w:hAnsi="Cambria Math"/>
                      <w:b/>
                      <w:i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α</m:t>
                  </m:r>
                </m:e>
              </m:func>
            </m:oMath>
            <w:r w:rsidR="00097CA8" w:rsidRPr="005F5492">
              <w:rPr>
                <w:rFonts w:eastAsiaTheme="minorEastAsia"/>
                <w:b/>
              </w:rPr>
              <w:t xml:space="preserve"> </w:t>
            </w:r>
          </w:p>
        </w:tc>
        <w:tc>
          <w:tcPr>
            <w:tcW w:w="363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F5492" w:rsidRDefault="005F5492" w:rsidP="00CB1910">
            <w:pPr>
              <w:jc w:val="center"/>
              <w:rPr>
                <w:b/>
              </w:rPr>
            </w:pPr>
            <w:r>
              <w:object w:dxaOrig="5100" w:dyaOrig="4350">
                <v:shape id="_x0000_i1027" type="#_x0000_t75" style="width:153.75pt;height:126pt" o:ole="">
                  <v:imagedata r:id="rId8" o:title=""/>
                </v:shape>
                <o:OLEObject Type="Embed" ProgID="PBrush" ShapeID="_x0000_i1027" DrawAspect="Content" ObjectID="_1697486805" r:id="rId9"/>
              </w:object>
            </w:r>
          </w:p>
        </w:tc>
      </w:tr>
      <w:tr w:rsidR="005F5492" w:rsidTr="00E60E94">
        <w:trPr>
          <w:gridBefore w:val="1"/>
          <w:wBefore w:w="108" w:type="dxa"/>
          <w:trHeight w:val="1358"/>
        </w:trPr>
        <w:tc>
          <w:tcPr>
            <w:tcW w:w="3969" w:type="dxa"/>
            <w:gridSpan w:val="4"/>
            <w:vMerge/>
            <w:tcBorders>
              <w:top w:val="single" w:sz="24" w:space="0" w:color="auto"/>
              <w:left w:val="single" w:sz="18" w:space="0" w:color="auto"/>
              <w:bottom w:val="single" w:sz="18" w:space="0" w:color="auto"/>
            </w:tcBorders>
          </w:tcPr>
          <w:p w:rsidR="005F5492" w:rsidRDefault="005F5492" w:rsidP="00875BB9">
            <w:pPr>
              <w:jc w:val="center"/>
              <w:rPr>
                <w:b/>
              </w:rPr>
            </w:pPr>
          </w:p>
        </w:tc>
        <w:tc>
          <w:tcPr>
            <w:tcW w:w="3637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F5492" w:rsidRDefault="000254CC" w:rsidP="000254CC">
            <w:pPr>
              <w:jc w:val="both"/>
            </w:pPr>
            <w:r>
              <w:t>Координаты точки В найдены по формулам определения координат точки.</w:t>
            </w:r>
          </w:p>
          <w:p w:rsidR="006E4AF9" w:rsidRDefault="006E4AF9" w:rsidP="000254CC">
            <w:pPr>
              <w:jc w:val="both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bc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</m:func>
              </m:oMath>
            </m:oMathPara>
          </w:p>
          <w:p w:rsidR="0037301A" w:rsidRPr="005F5492" w:rsidRDefault="0037301A" w:rsidP="000254CC">
            <w:pPr>
              <w:jc w:val="both"/>
            </w:pPr>
            <w:bookmarkStart w:id="0" w:name="_GoBack"/>
            <w:bookmarkEnd w:id="0"/>
          </w:p>
        </w:tc>
      </w:tr>
      <w:tr w:rsidR="00C2722C" w:rsidTr="00032E27">
        <w:trPr>
          <w:gridBefore w:val="1"/>
          <w:wBefore w:w="108" w:type="dxa"/>
        </w:trPr>
        <w:tc>
          <w:tcPr>
            <w:tcW w:w="7606" w:type="dxa"/>
            <w:gridSpan w:val="5"/>
            <w:tcBorders>
              <w:top w:val="single" w:sz="18" w:space="0" w:color="auto"/>
            </w:tcBorders>
          </w:tcPr>
          <w:p w:rsidR="00C2722C" w:rsidRDefault="00C2722C" w:rsidP="00C2722C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Пример. Решите треугольник АВС, если </w:t>
            </w:r>
            <w:r>
              <w:rPr>
                <w:b/>
              </w:rPr>
              <w:sym w:font="Symbol" w:char="F0D0"/>
            </w:r>
            <w:r>
              <w:rPr>
                <w:b/>
              </w:rPr>
              <w:t>А = 80</w:t>
            </w:r>
            <w:r>
              <w:rPr>
                <w:b/>
              </w:rPr>
              <w:sym w:font="Symbol" w:char="F0B0"/>
            </w:r>
            <w:r>
              <w:rPr>
                <w:b/>
              </w:rPr>
              <w:t>, ВС = 16, АС = 10.</w:t>
            </w:r>
          </w:p>
        </w:tc>
      </w:tr>
      <w:tr w:rsidR="00930423" w:rsidTr="00C2722C">
        <w:trPr>
          <w:gridBefore w:val="1"/>
          <w:wBefore w:w="108" w:type="dxa"/>
        </w:trPr>
        <w:tc>
          <w:tcPr>
            <w:tcW w:w="1985" w:type="dxa"/>
          </w:tcPr>
          <w:p w:rsidR="00930423" w:rsidRPr="00C2722C" w:rsidRDefault="00930423" w:rsidP="00C2722C">
            <w:r w:rsidRPr="00C2722C">
              <w:t xml:space="preserve">Дано: </w:t>
            </w:r>
            <w:r w:rsidRPr="00C2722C">
              <w:sym w:font="Symbol" w:char="F044"/>
            </w:r>
            <w:r w:rsidRPr="00C2722C">
              <w:t>АВС</w:t>
            </w:r>
          </w:p>
          <w:p w:rsidR="00930423" w:rsidRPr="00C2722C" w:rsidRDefault="00930423" w:rsidP="00C2722C">
            <w:r w:rsidRPr="00C2722C">
              <w:sym w:font="Symbol" w:char="F0D0"/>
            </w:r>
            <w:r w:rsidRPr="00C2722C">
              <w:t>А = 80</w:t>
            </w:r>
            <w:r w:rsidRPr="00C2722C">
              <w:sym w:font="Symbol" w:char="F0B0"/>
            </w:r>
            <w:r w:rsidRPr="00C2722C">
              <w:t xml:space="preserve">, </w:t>
            </w:r>
          </w:p>
          <w:p w:rsidR="00930423" w:rsidRPr="00C2722C" w:rsidRDefault="00930423" w:rsidP="00C2722C">
            <w:r w:rsidRPr="00C2722C">
              <w:t xml:space="preserve">ВС = 16, </w:t>
            </w:r>
          </w:p>
          <w:p w:rsidR="00930423" w:rsidRPr="00C2722C" w:rsidRDefault="00930423" w:rsidP="00C2722C">
            <w:r w:rsidRPr="00C2722C">
              <w:t>АС = 10.</w:t>
            </w:r>
          </w:p>
        </w:tc>
        <w:tc>
          <w:tcPr>
            <w:tcW w:w="5621" w:type="dxa"/>
            <w:gridSpan w:val="4"/>
            <w:vMerge w:val="restart"/>
          </w:tcPr>
          <w:p w:rsidR="00930423" w:rsidRDefault="00930423" w:rsidP="00CB1910">
            <w:pPr>
              <w:jc w:val="center"/>
              <w:rPr>
                <w:b/>
              </w:rPr>
            </w:pPr>
            <w:r>
              <w:object w:dxaOrig="4485" w:dyaOrig="3780">
                <v:shape id="_x0000_i1028" type="#_x0000_t75" style="width:124.5pt;height:105pt" o:ole="">
                  <v:imagedata r:id="rId10" o:title=""/>
                </v:shape>
                <o:OLEObject Type="Embed" ProgID="PBrush" ShapeID="_x0000_i1028" DrawAspect="Content" ObjectID="_1697486806" r:id="rId11"/>
              </w:object>
            </w:r>
          </w:p>
        </w:tc>
      </w:tr>
      <w:tr w:rsidR="00930423" w:rsidTr="00930423">
        <w:trPr>
          <w:gridBefore w:val="1"/>
          <w:wBefore w:w="108" w:type="dxa"/>
          <w:trHeight w:val="578"/>
        </w:trPr>
        <w:tc>
          <w:tcPr>
            <w:tcW w:w="1985" w:type="dxa"/>
            <w:tcBorders>
              <w:bottom w:val="nil"/>
            </w:tcBorders>
          </w:tcPr>
          <w:p w:rsidR="00930423" w:rsidRPr="00C2722C" w:rsidRDefault="00930423" w:rsidP="00C2722C">
            <w:r w:rsidRPr="00C2722C">
              <w:t xml:space="preserve">Найти: </w:t>
            </w:r>
          </w:p>
          <w:p w:rsidR="00930423" w:rsidRDefault="00930423" w:rsidP="00C2722C">
            <w:r w:rsidRPr="00C2722C">
              <w:t xml:space="preserve">АВ, </w:t>
            </w:r>
            <w:r w:rsidRPr="00C2722C">
              <w:sym w:font="Symbol" w:char="F0D0"/>
            </w:r>
            <w:r w:rsidRPr="00C2722C">
              <w:t xml:space="preserve">В, </w:t>
            </w:r>
            <w:r w:rsidRPr="00C2722C">
              <w:sym w:font="Symbol" w:char="F0D0"/>
            </w:r>
            <w:r w:rsidRPr="00C2722C">
              <w:t>С - ?</w:t>
            </w:r>
          </w:p>
          <w:p w:rsidR="009E4439" w:rsidRPr="009E4439" w:rsidRDefault="009E4439" w:rsidP="00C2722C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ABC</w:t>
            </w:r>
            <w:r>
              <w:rPr>
                <w:lang w:val="en-US"/>
              </w:rPr>
              <w:t xml:space="preserve"> - ?</w:t>
            </w:r>
          </w:p>
        </w:tc>
        <w:tc>
          <w:tcPr>
            <w:tcW w:w="5621" w:type="dxa"/>
            <w:gridSpan w:val="4"/>
            <w:vMerge/>
          </w:tcPr>
          <w:p w:rsidR="00930423" w:rsidRDefault="00930423" w:rsidP="00CB1910">
            <w:pPr>
              <w:jc w:val="center"/>
              <w:rPr>
                <w:b/>
              </w:rPr>
            </w:pPr>
          </w:p>
        </w:tc>
      </w:tr>
      <w:tr w:rsidR="00930423" w:rsidTr="009E4439">
        <w:trPr>
          <w:gridBefore w:val="1"/>
          <w:wBefore w:w="108" w:type="dxa"/>
          <w:trHeight w:val="225"/>
        </w:trPr>
        <w:tc>
          <w:tcPr>
            <w:tcW w:w="1985" w:type="dxa"/>
            <w:tcBorders>
              <w:top w:val="nil"/>
              <w:bottom w:val="nil"/>
              <w:right w:val="nil"/>
            </w:tcBorders>
          </w:tcPr>
          <w:p w:rsidR="00930423" w:rsidRPr="00C2722C" w:rsidRDefault="00930423" w:rsidP="00C2722C"/>
        </w:tc>
        <w:tc>
          <w:tcPr>
            <w:tcW w:w="5621" w:type="dxa"/>
            <w:gridSpan w:val="4"/>
            <w:vMerge/>
            <w:tcBorders>
              <w:left w:val="nil"/>
              <w:bottom w:val="nil"/>
            </w:tcBorders>
          </w:tcPr>
          <w:p w:rsidR="00930423" w:rsidRDefault="00930423" w:rsidP="00CB1910">
            <w:pPr>
              <w:jc w:val="center"/>
              <w:rPr>
                <w:b/>
              </w:rPr>
            </w:pPr>
          </w:p>
        </w:tc>
      </w:tr>
      <w:tr w:rsidR="00C2722C" w:rsidTr="00830B08">
        <w:trPr>
          <w:gridBefore w:val="1"/>
          <w:wBefore w:w="108" w:type="dxa"/>
          <w:trHeight w:val="3075"/>
        </w:trPr>
        <w:tc>
          <w:tcPr>
            <w:tcW w:w="7606" w:type="dxa"/>
            <w:gridSpan w:val="5"/>
            <w:tcBorders>
              <w:top w:val="nil"/>
              <w:bottom w:val="nil"/>
            </w:tcBorders>
          </w:tcPr>
          <w:p w:rsidR="00C2722C" w:rsidRDefault="00930423" w:rsidP="00CB1910">
            <w:pPr>
              <w:jc w:val="center"/>
              <w:rPr>
                <w:b/>
              </w:rPr>
            </w:pPr>
            <w:r>
              <w:rPr>
                <w:b/>
              </w:rPr>
              <w:t>Решение:</w:t>
            </w:r>
          </w:p>
          <w:p w:rsidR="00305AC2" w:rsidRDefault="00930423" w:rsidP="00C90F19">
            <w:pPr>
              <w:jc w:val="both"/>
              <w:rPr>
                <w:rFonts w:eastAsiaTheme="minorEastAsia"/>
              </w:rPr>
            </w:pPr>
            <w:r>
              <w:t xml:space="preserve">1) По теореме синусов: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BC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func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AC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func>
                </m:den>
              </m:f>
            </m:oMath>
            <w:r w:rsidR="00305AC2" w:rsidRPr="00305AC2">
              <w:rPr>
                <w:rFonts w:eastAsiaTheme="minorEastAsia"/>
              </w:rPr>
              <w:t>;</w:t>
            </w:r>
            <w:r w:rsidR="00C90F19" w:rsidRPr="00C90F19">
              <w:rPr>
                <w:rFonts w:eastAsiaTheme="minorEastAsia"/>
              </w:rPr>
              <w:t xml:space="preserve">  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B=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AC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/>
                        </w:rPr>
                        <m:t>BC</m:t>
                      </m:r>
                    </m:den>
                  </m:f>
                  <m:r>
                    <w:rPr>
                      <w:rFonts w:ascii="Cambria Math" w:hAnsi="Cambria Math"/>
                    </w:rPr>
                    <m:t>≈</m:t>
                  </m:r>
                </m:e>
              </m:func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10∙0,98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16</m:t>
                  </m:r>
                </m:den>
              </m:f>
              <m:r>
                <w:rPr>
                  <w:rFonts w:ascii="Cambria Math" w:eastAsiaTheme="minorEastAsia" w:hAnsi="Cambria Math"/>
                </w:rPr>
                <m:t>≈0,6155…</m:t>
              </m:r>
            </m:oMath>
            <w:r w:rsidR="00C90F19" w:rsidRPr="00C90F19">
              <w:rPr>
                <w:rFonts w:eastAsiaTheme="minorEastAsia"/>
              </w:rPr>
              <w:t xml:space="preserve"> .</w:t>
            </w:r>
          </w:p>
          <w:p w:rsidR="00C90F19" w:rsidRDefault="00BE4AD1" w:rsidP="00C90F19">
            <w:pPr>
              <w:jc w:val="both"/>
            </w:pPr>
            <w:r>
              <w:t xml:space="preserve">По таблице </w:t>
            </w:r>
            <w:proofErr w:type="spellStart"/>
            <w:r>
              <w:t>Брадиса</w:t>
            </w:r>
            <w:proofErr w:type="spellEnd"/>
            <w:r>
              <w:t xml:space="preserve">: </w:t>
            </w:r>
            <w:r w:rsidRPr="000254CC">
              <w:rPr>
                <w:b/>
              </w:rPr>
              <w:sym w:font="Symbol" w:char="F0D0"/>
            </w:r>
            <w:r w:rsidRPr="000254CC">
              <w:rPr>
                <w:b/>
              </w:rPr>
              <w:t xml:space="preserve">В </w:t>
            </w:r>
            <w:r w:rsidRPr="000254CC">
              <w:rPr>
                <w:b/>
              </w:rPr>
              <w:sym w:font="Symbol" w:char="F0BB"/>
            </w:r>
            <w:r w:rsidRPr="000254CC">
              <w:rPr>
                <w:b/>
              </w:rPr>
              <w:t xml:space="preserve"> 38</w:t>
            </w:r>
            <w:r w:rsidRPr="000254CC">
              <w:rPr>
                <w:b/>
              </w:rPr>
              <w:sym w:font="Symbol" w:char="F0B0"/>
            </w:r>
            <w:r>
              <w:t>;</w:t>
            </w:r>
          </w:p>
          <w:p w:rsidR="00BE4AD1" w:rsidRDefault="00BE4AD1" w:rsidP="00C90F19">
            <w:pPr>
              <w:jc w:val="both"/>
            </w:pPr>
            <w:r>
              <w:t xml:space="preserve">2) </w:t>
            </w:r>
            <w:r w:rsidRPr="000254CC">
              <w:rPr>
                <w:b/>
              </w:rPr>
              <w:sym w:font="Symbol" w:char="F0D0"/>
            </w:r>
            <w:r w:rsidRPr="000254CC">
              <w:rPr>
                <w:b/>
              </w:rPr>
              <w:t>С</w:t>
            </w:r>
            <w:r>
              <w:t xml:space="preserve"> = 180</w:t>
            </w:r>
            <w:r>
              <w:sym w:font="Symbol" w:char="F0B0"/>
            </w:r>
            <w:r>
              <w:t xml:space="preserve"> - (80</w:t>
            </w:r>
            <w:r>
              <w:sym w:font="Symbol" w:char="F0B0"/>
            </w:r>
            <w:r>
              <w:t xml:space="preserve"> + 38</w:t>
            </w:r>
            <w:r>
              <w:sym w:font="Symbol" w:char="F0B0"/>
            </w:r>
            <w:r>
              <w:t xml:space="preserve">) = </w:t>
            </w:r>
            <w:r w:rsidRPr="000254CC">
              <w:rPr>
                <w:b/>
              </w:rPr>
              <w:t>62</w:t>
            </w:r>
            <w:r w:rsidRPr="000254CC">
              <w:rPr>
                <w:b/>
              </w:rPr>
              <w:sym w:font="Symbol" w:char="F0B0"/>
            </w:r>
            <w:r>
              <w:t xml:space="preserve"> (по теореме о сумме углов треугольника);</w:t>
            </w:r>
          </w:p>
          <w:p w:rsidR="00BE4AD1" w:rsidRDefault="00BE4AD1" w:rsidP="00C90F19">
            <w:pPr>
              <w:jc w:val="both"/>
            </w:pPr>
            <w:r>
              <w:t>3) По теореме косинусов:</w:t>
            </w:r>
          </w:p>
          <w:p w:rsidR="009E4439" w:rsidRPr="009E4439" w:rsidRDefault="00BE4AD1" w:rsidP="009E4439">
            <w:pPr>
              <w:jc w:val="both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AB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-2∙BC∙AC∙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func>
                <m:r>
                  <w:rPr>
                    <w:rFonts w:ascii="Cambria Math" w:hAnsi="Cambria Math"/>
                  </w:rPr>
                  <m:t>≈256+100-2∙16∙10∙0,5=</m:t>
                </m:r>
              </m:oMath>
            </m:oMathPara>
          </w:p>
          <w:p w:rsidR="00BE4AD1" w:rsidRDefault="009E4439" w:rsidP="009E4439">
            <w:pPr>
              <w:jc w:val="both"/>
              <w:rPr>
                <w:rFonts w:eastAsiaTheme="minorEastAsia"/>
                <w:lang w:val="en-US"/>
              </w:rPr>
            </w:pPr>
            <m:oMath>
              <m:r>
                <w:rPr>
                  <w:rFonts w:ascii="Cambria Math" w:hAnsi="Cambria Math"/>
                </w:rPr>
                <m:t>356-160=196</m:t>
              </m:r>
            </m:oMath>
            <w:r>
              <w:rPr>
                <w:rFonts w:eastAsiaTheme="minorEastAsia"/>
                <w:lang w:val="en-US"/>
              </w:rPr>
              <w:t>.</w:t>
            </w:r>
          </w:p>
          <w:p w:rsidR="009E4439" w:rsidRDefault="009E4439" w:rsidP="009E4439">
            <w:pPr>
              <w:jc w:val="both"/>
              <w:rPr>
                <w:rFonts w:eastAsiaTheme="minorEastAsia"/>
              </w:rPr>
            </w:pPr>
            <w:r w:rsidRPr="000254CC">
              <w:rPr>
                <w:rFonts w:eastAsiaTheme="minorEastAsia"/>
                <w:b/>
                <w:lang w:val="en-US"/>
              </w:rPr>
              <w:t>AB</w:t>
            </w:r>
            <w:r w:rsidRPr="0037301A">
              <w:rPr>
                <w:rFonts w:eastAsiaTheme="minorEastAsia"/>
                <w:b/>
              </w:rPr>
              <w:t xml:space="preserve"> = 14</w:t>
            </w:r>
            <w:r>
              <w:rPr>
                <w:rFonts w:eastAsiaTheme="minorEastAsia"/>
              </w:rPr>
              <w:t>;</w:t>
            </w:r>
            <w:r w:rsidR="0037301A">
              <w:rPr>
                <w:rFonts w:eastAsiaTheme="minorEastAsia"/>
              </w:rPr>
              <w:t xml:space="preserve"> (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62</m:t>
                  </m:r>
                  <m:r>
                    <w:rPr>
                      <w:rFonts w:ascii="Cambria Math" w:hAnsi="Cambria Math"/>
                      <w:i/>
                    </w:rPr>
                    <w:sym w:font="Symbol" w:char="F0B0"/>
                  </m:r>
                </m:e>
              </m:func>
              <m:r>
                <w:rPr>
                  <w:rFonts w:ascii="Cambria Math" w:hAnsi="Cambria Math"/>
                </w:rPr>
                <m:t>≈0,46…≈0,5</m:t>
              </m:r>
            </m:oMath>
            <w:r w:rsidR="0037301A">
              <w:rPr>
                <w:rFonts w:eastAsiaTheme="minorEastAsia"/>
              </w:rPr>
              <w:t xml:space="preserve"> (найдено по таблицам Брадиса).</w:t>
            </w:r>
          </w:p>
          <w:p w:rsidR="000254CC" w:rsidRDefault="000254CC" w:rsidP="009E4439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4) По теореме о площади треугольника:</w:t>
            </w:r>
          </w:p>
          <w:p w:rsidR="000254CC" w:rsidRPr="009E4439" w:rsidRDefault="000254CC" w:rsidP="000254CC">
            <w:pPr>
              <w:jc w:val="both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ABC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AB∙BC∙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B≈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∙14∙16∙0,6=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67,2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.</m:t>
                </m:r>
              </m:oMath>
            </m:oMathPara>
          </w:p>
        </w:tc>
      </w:tr>
      <w:tr w:rsidR="000254CC" w:rsidTr="000254CC">
        <w:trPr>
          <w:gridBefore w:val="1"/>
          <w:wBefore w:w="108" w:type="dxa"/>
        </w:trPr>
        <w:tc>
          <w:tcPr>
            <w:tcW w:w="7606" w:type="dxa"/>
            <w:gridSpan w:val="5"/>
            <w:tcBorders>
              <w:top w:val="nil"/>
            </w:tcBorders>
          </w:tcPr>
          <w:p w:rsidR="000254CC" w:rsidRPr="000254CC" w:rsidRDefault="000254CC" w:rsidP="000254CC">
            <w:pPr>
              <w:rPr>
                <w:b/>
              </w:rPr>
            </w:pPr>
            <w:r>
              <w:rPr>
                <w:b/>
              </w:rPr>
              <w:t xml:space="preserve">Ответ: </w:t>
            </w:r>
            <w:r w:rsidRPr="000254CC">
              <w:rPr>
                <w:b/>
              </w:rPr>
              <w:sym w:font="Symbol" w:char="F0D0"/>
            </w:r>
            <w:r w:rsidRPr="000254CC">
              <w:rPr>
                <w:b/>
              </w:rPr>
              <w:t xml:space="preserve">В </w:t>
            </w:r>
            <w:r>
              <w:rPr>
                <w:b/>
              </w:rPr>
              <w:t>=</w:t>
            </w:r>
            <w:r w:rsidRPr="000254CC">
              <w:rPr>
                <w:b/>
              </w:rPr>
              <w:t xml:space="preserve"> 38</w:t>
            </w:r>
            <w:r w:rsidRPr="000254CC">
              <w:rPr>
                <w:b/>
              </w:rPr>
              <w:sym w:font="Symbol" w:char="F0B0"/>
            </w:r>
            <w:r>
              <w:t xml:space="preserve">, </w:t>
            </w:r>
            <w:r w:rsidRPr="000254CC">
              <w:rPr>
                <w:b/>
              </w:rPr>
              <w:sym w:font="Symbol" w:char="F0D0"/>
            </w:r>
            <w:r w:rsidRPr="000254CC">
              <w:rPr>
                <w:b/>
              </w:rPr>
              <w:t>С</w:t>
            </w:r>
            <w:r>
              <w:t xml:space="preserve"> = </w:t>
            </w:r>
            <w:r w:rsidRPr="000254CC">
              <w:rPr>
                <w:b/>
              </w:rPr>
              <w:t>62</w:t>
            </w:r>
            <w:r w:rsidRPr="000254CC">
              <w:rPr>
                <w:b/>
              </w:rPr>
              <w:sym w:font="Symbol" w:char="F0B0"/>
            </w:r>
            <w:r>
              <w:rPr>
                <w:b/>
              </w:rPr>
              <w:t xml:space="preserve">, </w:t>
            </w:r>
            <w:r w:rsidRPr="000254CC">
              <w:rPr>
                <w:rFonts w:eastAsiaTheme="minorEastAsia"/>
                <w:b/>
                <w:lang w:val="en-US"/>
              </w:rPr>
              <w:t>AB</w:t>
            </w:r>
            <w:r w:rsidRPr="000254CC">
              <w:rPr>
                <w:rFonts w:eastAsiaTheme="minorEastAsia"/>
                <w:b/>
              </w:rPr>
              <w:t xml:space="preserve"> = 14</w:t>
            </w:r>
            <w:r>
              <w:rPr>
                <w:rFonts w:eastAsiaTheme="minorEastAsia"/>
                <w:b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ABC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67,2</m:t>
              </m:r>
            </m:oMath>
            <w:r>
              <w:rPr>
                <w:rFonts w:eastAsiaTheme="minorEastAsia"/>
                <w:b/>
              </w:rPr>
              <w:t>.</w:t>
            </w:r>
          </w:p>
        </w:tc>
      </w:tr>
    </w:tbl>
    <w:p w:rsidR="0037301A" w:rsidRDefault="0037301A" w:rsidP="00CB1910">
      <w:pPr>
        <w:jc w:val="center"/>
        <w:rPr>
          <w:b/>
        </w:rPr>
      </w:pPr>
    </w:p>
    <w:p w:rsidR="0037301A" w:rsidRDefault="0037301A">
      <w:pPr>
        <w:jc w:val="right"/>
        <w:rPr>
          <w:b/>
        </w:rPr>
      </w:pPr>
      <w:r>
        <w:rPr>
          <w:b/>
        </w:rPr>
        <w:br w:type="page"/>
      </w:r>
    </w:p>
    <w:p w:rsidR="0037301A" w:rsidRDefault="0037301A" w:rsidP="0037301A">
      <w:r>
        <w:rPr>
          <w:noProof/>
          <w:lang w:eastAsia="ru-RU"/>
        </w:rPr>
        <w:lastRenderedPageBreak/>
        <w:drawing>
          <wp:inline distT="0" distB="0" distL="0" distR="0" wp14:anchorId="1BFA833D" wp14:editId="74898496">
            <wp:extent cx="3976370" cy="2314267"/>
            <wp:effectExtent l="0" t="0" r="5080" b="0"/>
            <wp:docPr id="7" name="Рисунок 7" descr="Таблица Брадиса синусы и косинусы. Таблицы Брадиса четырехзначные математические sin cos. Синус 0 градусов равен 0 нулю, косинус 90 градусов равен 0 нол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 Брадиса синусы и косинусы. Таблицы Брадиса четырехзначные математические sin cos. Синус 0 градусов равен 0 нулю, косинус 90 градусов равен 0 нолю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18000" contras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27" cy="23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B06EFE" wp14:editId="3D9EF3E5">
            <wp:extent cx="3976370" cy="2210894"/>
            <wp:effectExtent l="0" t="0" r="5080" b="0"/>
            <wp:docPr id="8" name="Рисунок 8" descr="Таблица Брадиса синусы и косинусы. Четырехзначная таблица Брадиса скачать бесплатно. Синус 15, косинус 60 граду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 Брадиса синусы и косинусы. Четырехзначная таблица Брадиса скачать бесплатно. Синус 15, косинус 60 градус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7000"/>
                              </a14:imgEffect>
                              <a14:imgEffect>
                                <a14:brightnessContrast bright="40000" contras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01" cy="22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FF6811" wp14:editId="02481FC8">
            <wp:extent cx="3976778" cy="2185048"/>
            <wp:effectExtent l="0" t="0" r="5080" b="5715"/>
            <wp:docPr id="9" name="Рисунок 9" descr="Таблица Брадиса синусы и косинусы. Синус 30 градусов, косинус 45 градусов. Таблица по геометрии брадиса sin cos градусы. Синус вычислить знач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блица Брадиса синусы и косинусы. Синус 30 градусов, косинус 45 градусов. Таблица по геометрии брадиса sin cos градусы. Синус вычислить значение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61000"/>
                              </a14:imgEffect>
                              <a14:imgEffect>
                                <a14:brightnessContrast bright="7000"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28" cy="219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910" w:rsidRPr="00CB1910" w:rsidRDefault="0037301A" w:rsidP="0037301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3F7F9B3" wp14:editId="7B330ACA">
            <wp:extent cx="4028536" cy="2208477"/>
            <wp:effectExtent l="0" t="0" r="0" b="1905"/>
            <wp:docPr id="10" name="Рисунок 10" descr="Таблица Брадиса синусы и косинусы. Синус 45 градусов, косинус 30 градусов. Косинус тангенс синус таблица значений. Таблица градусов синусов и косину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блица Брадиса синусы и косинусы. Синус 45 градусов, косинус 30 градусов. Косинус тангенс синус таблица значений. Таблица градусов синусов и косинусов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9000"/>
                              </a14:imgEffect>
                              <a14:imgEffect>
                                <a14:brightnessContrast bright="28000" contras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54" cy="22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31D227" wp14:editId="42581C3A">
            <wp:extent cx="4028440" cy="2213434"/>
            <wp:effectExtent l="0" t="0" r="0" b="0"/>
            <wp:docPr id="5" name="Рисунок 5" descr="Таблица Брадиса синусы и косинусы. Синус 60 градусов, косинус 15 градусов. Брадис синусы косинус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блица Брадиса синусы и косинусы. Синус 60 градусов, косинус 15 градусов. Брадис синусы косинусы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7000"/>
                              </a14:imgEffect>
                              <a14:imgEffect>
                                <a14:brightnessContrast bright="43000" contras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79" cy="22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3FB2DD" wp14:editId="2BBDA14D">
            <wp:extent cx="4013332" cy="2346214"/>
            <wp:effectExtent l="0" t="0" r="6350" b="0"/>
            <wp:docPr id="6" name="Рисунок 6" descr="Таблица Брадиса синусы и косинусы. Синус 75, синус 90 градусов равен 1, косинус 0 градусов равен 1. Синус прямого угла, косинус прямого уг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блица Брадиса синусы и косинусы. Синус 75, синус 90 градусов равен 1, косинус 0 градусов равен 1. Синус прямого угла, косинус прямого угла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2000"/>
                              </a14:imgEffect>
                              <a14:imgEffect>
                                <a14:brightnessContrast bright="35000" contras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3" cy="23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910" w:rsidRPr="00CB1910" w:rsidSect="00CB1910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910"/>
    <w:rsid w:val="000254CC"/>
    <w:rsid w:val="00097CA8"/>
    <w:rsid w:val="001606D6"/>
    <w:rsid w:val="00197A00"/>
    <w:rsid w:val="0021152F"/>
    <w:rsid w:val="002301D0"/>
    <w:rsid w:val="002E1D6A"/>
    <w:rsid w:val="00305AC2"/>
    <w:rsid w:val="003240F3"/>
    <w:rsid w:val="0037301A"/>
    <w:rsid w:val="005F5492"/>
    <w:rsid w:val="006E4AF9"/>
    <w:rsid w:val="00746D74"/>
    <w:rsid w:val="00830B08"/>
    <w:rsid w:val="00875BB9"/>
    <w:rsid w:val="00930423"/>
    <w:rsid w:val="009C05A7"/>
    <w:rsid w:val="009E4439"/>
    <w:rsid w:val="00AC4434"/>
    <w:rsid w:val="00AE4234"/>
    <w:rsid w:val="00AF40E3"/>
    <w:rsid w:val="00B65FF7"/>
    <w:rsid w:val="00BE4AD1"/>
    <w:rsid w:val="00C03380"/>
    <w:rsid w:val="00C0635B"/>
    <w:rsid w:val="00C2722C"/>
    <w:rsid w:val="00C76EA9"/>
    <w:rsid w:val="00C90F19"/>
    <w:rsid w:val="00CB1910"/>
    <w:rsid w:val="00DC77D9"/>
    <w:rsid w:val="00E60E94"/>
    <w:rsid w:val="00E7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3BF3D"/>
  <w15:chartTrackingRefBased/>
  <w15:docId w15:val="{6D990456-A2D2-4C1C-A3A4-8CC657038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FF7"/>
    <w:pPr>
      <w:jc w:val="left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B1910"/>
    <w:rPr>
      <w:color w:val="808080"/>
    </w:rPr>
  </w:style>
  <w:style w:type="paragraph" w:styleId="a5">
    <w:name w:val="List Paragraph"/>
    <w:basedOn w:val="a"/>
    <w:uiPriority w:val="34"/>
    <w:qFormat/>
    <w:rsid w:val="00197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microsoft.com/office/2007/relationships/hdphoto" Target="media/hdphoto2.wdp"/><Relationship Id="rId23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13</cp:revision>
  <dcterms:created xsi:type="dcterms:W3CDTF">2021-11-03T13:15:00Z</dcterms:created>
  <dcterms:modified xsi:type="dcterms:W3CDTF">2021-11-03T20:20:00Z</dcterms:modified>
</cp:coreProperties>
</file>